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F03A" w14:textId="77777777" w:rsidR="004779F7" w:rsidRDefault="004779F7" w:rsidP="004779F7">
      <w:pPr>
        <w:pStyle w:val="Balk2"/>
        <w:spacing w:before="0" w:beforeAutospacing="0" w:after="300" w:afterAutospacing="0" w:line="312" w:lineRule="atLeast"/>
        <w:rPr>
          <w:rFonts w:ascii="Playfair Display" w:hAnsi="Playfair Display"/>
          <w:color w:val="222222"/>
          <w:sz w:val="45"/>
          <w:szCs w:val="45"/>
        </w:rPr>
      </w:pPr>
      <w:r>
        <w:rPr>
          <w:rFonts w:ascii="Playfair Display" w:hAnsi="Playfair Display"/>
          <w:color w:val="222222"/>
          <w:sz w:val="45"/>
          <w:szCs w:val="45"/>
        </w:rPr>
        <w:t>Sıkça Sorulan Sorular</w:t>
      </w:r>
    </w:p>
    <w:p w14:paraId="2AEAC6E6" w14:textId="77777777" w:rsidR="004779F7" w:rsidRDefault="004779F7" w:rsidP="004779F7">
      <w:pPr>
        <w:pStyle w:val="Balk3"/>
        <w:spacing w:before="0" w:line="312" w:lineRule="atLeast"/>
        <w:rPr>
          <w:rFonts w:ascii="Playfair Display" w:hAnsi="Playfair Display"/>
          <w:color w:val="222222"/>
          <w:sz w:val="36"/>
          <w:szCs w:val="36"/>
        </w:rPr>
      </w:pPr>
      <w:r>
        <w:rPr>
          <w:rStyle w:val="Gl"/>
          <w:rFonts w:ascii="inherit" w:hAnsi="inherit"/>
          <w:b w:val="0"/>
          <w:bCs w:val="0"/>
          <w:color w:val="222222"/>
          <w:sz w:val="36"/>
          <w:szCs w:val="36"/>
          <w:bdr w:val="none" w:sz="0" w:space="0" w:color="auto" w:frame="1"/>
        </w:rPr>
        <w:t>Boşanma avukatı nedir?</w:t>
      </w:r>
    </w:p>
    <w:p w14:paraId="0BDD39A1" w14:textId="77777777" w:rsidR="004779F7" w:rsidRDefault="004779F7" w:rsidP="004779F7">
      <w:pPr>
        <w:pStyle w:val="NormalWeb"/>
        <w:spacing w:before="0" w:beforeAutospacing="0" w:after="300" w:afterAutospacing="0"/>
        <w:rPr>
          <w:rFonts w:ascii="Roboto" w:hAnsi="Roboto"/>
          <w:color w:val="000000"/>
        </w:rPr>
      </w:pPr>
      <w:r>
        <w:rPr>
          <w:rFonts w:ascii="Roboto" w:hAnsi="Roboto"/>
          <w:color w:val="000000"/>
        </w:rPr>
        <w:t>Boşanma davaları özel mahkemeler olan aile mahkemelerinde görülmektedir. Genellikle aile mahkemesinde görülen boşanma, nafaka, velayet gibi aile hukuku alanına giren davalarda faaliyet gösteren avukatlar boşanma avukatı olarak bilinir. Boşanma avukatı tüm davalara bakabilir.</w:t>
      </w:r>
    </w:p>
    <w:p w14:paraId="40F88152" w14:textId="77777777" w:rsidR="004779F7" w:rsidRDefault="004779F7" w:rsidP="004779F7">
      <w:pPr>
        <w:pStyle w:val="Balk3"/>
        <w:spacing w:before="0" w:line="312" w:lineRule="atLeast"/>
        <w:rPr>
          <w:rFonts w:ascii="Playfair Display" w:hAnsi="Playfair Display"/>
          <w:color w:val="222222"/>
          <w:sz w:val="36"/>
          <w:szCs w:val="36"/>
        </w:rPr>
      </w:pPr>
      <w:r>
        <w:rPr>
          <w:rStyle w:val="Gl"/>
          <w:rFonts w:ascii="inherit" w:hAnsi="inherit"/>
          <w:b w:val="0"/>
          <w:bCs w:val="0"/>
          <w:color w:val="222222"/>
          <w:sz w:val="36"/>
          <w:szCs w:val="36"/>
          <w:bdr w:val="none" w:sz="0" w:space="0" w:color="auto" w:frame="1"/>
        </w:rPr>
        <w:t>Aile avukatı nedir?</w:t>
      </w:r>
    </w:p>
    <w:p w14:paraId="18860A99" w14:textId="77777777" w:rsidR="004779F7" w:rsidRDefault="004779F7" w:rsidP="004779F7">
      <w:pPr>
        <w:pStyle w:val="NormalWeb"/>
        <w:spacing w:before="0" w:beforeAutospacing="0" w:after="300" w:afterAutospacing="0"/>
        <w:rPr>
          <w:rFonts w:ascii="Roboto" w:hAnsi="Roboto"/>
          <w:color w:val="000000"/>
        </w:rPr>
      </w:pPr>
      <w:r>
        <w:rPr>
          <w:rFonts w:ascii="Roboto" w:hAnsi="Roboto"/>
          <w:color w:val="000000"/>
        </w:rPr>
        <w:t xml:space="preserve">Aile mahkemesinde ne tür davalar görülürse (boşanma, velayet, nafaka, maddi ve manevi tazminat, evlat edinme, </w:t>
      </w:r>
      <w:proofErr w:type="spellStart"/>
      <w:r>
        <w:rPr>
          <w:rFonts w:ascii="Roboto" w:hAnsi="Roboto"/>
          <w:color w:val="000000"/>
        </w:rPr>
        <w:t>soybağı</w:t>
      </w:r>
      <w:proofErr w:type="spellEnd"/>
      <w:r>
        <w:rPr>
          <w:rFonts w:ascii="Roboto" w:hAnsi="Roboto"/>
          <w:color w:val="000000"/>
        </w:rPr>
        <w:t>, mal rejimi vs.), bu davalar ile ilgili faaliyette bulunan avukatlar, aile avukatı olarak bilinir.</w:t>
      </w:r>
    </w:p>
    <w:p w14:paraId="695140F5" w14:textId="77777777" w:rsidR="004779F7" w:rsidRDefault="004779F7" w:rsidP="004779F7">
      <w:pPr>
        <w:pStyle w:val="Balk3"/>
        <w:spacing w:before="0" w:line="312" w:lineRule="atLeast"/>
        <w:rPr>
          <w:rFonts w:ascii="Playfair Display" w:hAnsi="Playfair Display"/>
          <w:color w:val="222222"/>
          <w:sz w:val="36"/>
          <w:szCs w:val="36"/>
        </w:rPr>
      </w:pPr>
      <w:r>
        <w:rPr>
          <w:rStyle w:val="Gl"/>
          <w:rFonts w:ascii="inherit" w:hAnsi="inherit"/>
          <w:b w:val="0"/>
          <w:bCs w:val="0"/>
          <w:color w:val="222222"/>
          <w:sz w:val="36"/>
          <w:szCs w:val="36"/>
          <w:bdr w:val="none" w:sz="0" w:space="0" w:color="auto" w:frame="1"/>
        </w:rPr>
        <w:t>Boşanma avukatına İstanbul'da nasıl ulaşabilirim?</w:t>
      </w:r>
    </w:p>
    <w:p w14:paraId="6D35EBBD" w14:textId="77777777" w:rsidR="004779F7" w:rsidRDefault="004779F7" w:rsidP="004779F7">
      <w:pPr>
        <w:pStyle w:val="NormalWeb"/>
        <w:spacing w:before="0" w:beforeAutospacing="0" w:after="0" w:afterAutospacing="0"/>
        <w:rPr>
          <w:rFonts w:ascii="Roboto" w:hAnsi="Roboto"/>
          <w:color w:val="000000"/>
        </w:rPr>
      </w:pPr>
      <w:r>
        <w:rPr>
          <w:rFonts w:ascii="Roboto" w:hAnsi="Roboto"/>
          <w:color w:val="000000"/>
        </w:rPr>
        <w:t xml:space="preserve">İstanbul boşanma avukatına ulaşmak için iletişim bilgileri isim ve </w:t>
      </w:r>
      <w:proofErr w:type="spellStart"/>
      <w:r>
        <w:rPr>
          <w:rFonts w:ascii="Roboto" w:hAnsi="Roboto"/>
          <w:color w:val="000000"/>
        </w:rPr>
        <w:t>soyad</w:t>
      </w:r>
      <w:proofErr w:type="spellEnd"/>
      <w:r>
        <w:rPr>
          <w:rFonts w:ascii="Roboto" w:hAnsi="Roboto"/>
          <w:color w:val="000000"/>
        </w:rPr>
        <w:t xml:space="preserve"> arama yöntemi ile </w:t>
      </w:r>
      <w:hyperlink r:id="rId5" w:tgtFrame="_blank" w:history="1">
        <w:r>
          <w:rPr>
            <w:rStyle w:val="Kpr"/>
            <w:rFonts w:ascii="inherit" w:hAnsi="inherit"/>
            <w:color w:val="4F0B7B"/>
            <w:bdr w:val="none" w:sz="0" w:space="0" w:color="auto" w:frame="1"/>
          </w:rPr>
          <w:t xml:space="preserve">İstanbul Baro </w:t>
        </w:r>
        <w:proofErr w:type="spellStart"/>
        <w:r>
          <w:rPr>
            <w:rStyle w:val="Kpr"/>
            <w:rFonts w:ascii="inherit" w:hAnsi="inherit"/>
            <w:color w:val="4F0B7B"/>
            <w:bdr w:val="none" w:sz="0" w:space="0" w:color="auto" w:frame="1"/>
          </w:rPr>
          <w:t>Levhası</w:t>
        </w:r>
      </w:hyperlink>
      <w:r>
        <w:rPr>
          <w:rFonts w:ascii="Roboto" w:hAnsi="Roboto"/>
          <w:color w:val="000000"/>
        </w:rPr>
        <w:t>’ndan</w:t>
      </w:r>
      <w:proofErr w:type="spellEnd"/>
      <w:r>
        <w:rPr>
          <w:rFonts w:ascii="Roboto" w:hAnsi="Roboto"/>
          <w:color w:val="000000"/>
        </w:rPr>
        <w:t xml:space="preserve"> edinilebilir. Ancak uzmanlaşma olmadığı için İstanbul'da boşanma avukatlarının kimler olduğunu ve nasıl çalıştıklarını araştırmak gerekir.</w:t>
      </w:r>
    </w:p>
    <w:p w14:paraId="48A1B1B6" w14:textId="77777777" w:rsidR="004779F7" w:rsidRDefault="004779F7" w:rsidP="004779F7">
      <w:pPr>
        <w:pStyle w:val="Balk3"/>
        <w:spacing w:before="0" w:line="312" w:lineRule="atLeast"/>
        <w:rPr>
          <w:rFonts w:ascii="Playfair Display" w:hAnsi="Playfair Display"/>
          <w:color w:val="222222"/>
          <w:sz w:val="36"/>
          <w:szCs w:val="36"/>
        </w:rPr>
      </w:pPr>
      <w:r>
        <w:rPr>
          <w:rStyle w:val="Gl"/>
          <w:rFonts w:ascii="inherit" w:hAnsi="inherit"/>
          <w:b w:val="0"/>
          <w:bCs w:val="0"/>
          <w:color w:val="222222"/>
          <w:sz w:val="36"/>
          <w:szCs w:val="36"/>
          <w:bdr w:val="none" w:sz="0" w:space="0" w:color="auto" w:frame="1"/>
        </w:rPr>
        <w:t>Boşanma avukatı seçiminde nelere dikkat edilmeli?</w:t>
      </w:r>
    </w:p>
    <w:p w14:paraId="7E2B7D49" w14:textId="77777777" w:rsidR="004779F7" w:rsidRDefault="004779F7" w:rsidP="004779F7">
      <w:pPr>
        <w:pStyle w:val="NormalWeb"/>
        <w:spacing w:before="0" w:beforeAutospacing="0" w:after="300" w:afterAutospacing="0"/>
        <w:rPr>
          <w:rFonts w:ascii="Roboto" w:hAnsi="Roboto"/>
          <w:color w:val="000000"/>
        </w:rPr>
      </w:pPr>
      <w:r>
        <w:rPr>
          <w:rFonts w:ascii="Roboto" w:hAnsi="Roboto"/>
          <w:color w:val="000000"/>
        </w:rPr>
        <w:t>Boşanma avukatının faaliyet alanı bakımından aile mahkemesi davalarında tecrübe edinmiş olması önemlidir. Avukatın seçiminde dikkat edilmesi gereken en önemli husus budur. Ayrıca avukat seçimi bağımsız olarak baskı olmaksızın dikkatlice yapılmalıdır. </w:t>
      </w:r>
    </w:p>
    <w:p w14:paraId="6D976540" w14:textId="7405121F" w:rsidR="00EC1DF9" w:rsidRPr="00ED7ED5" w:rsidRDefault="00EC1DF9" w:rsidP="004779F7">
      <w:pPr>
        <w:pStyle w:val="NormalWeb"/>
        <w:spacing w:before="0" w:beforeAutospacing="0" w:after="300" w:afterAutospacing="0"/>
        <w:rPr>
          <w:rStyle w:val="Gl"/>
          <w:rFonts w:ascii="inherit" w:eastAsiaTheme="majorEastAsia" w:hAnsi="inherit" w:cstheme="majorBidi"/>
          <w:color w:val="222222"/>
          <w:sz w:val="36"/>
          <w:szCs w:val="36"/>
          <w:bdr w:val="none" w:sz="0" w:space="0" w:color="auto" w:frame="1"/>
          <w:lang w:eastAsia="en-US"/>
        </w:rPr>
      </w:pPr>
      <w:r w:rsidRPr="00ED7ED5">
        <w:rPr>
          <w:rStyle w:val="Gl"/>
          <w:rFonts w:ascii="inherit" w:eastAsiaTheme="majorEastAsia" w:hAnsi="inherit" w:cstheme="majorBidi"/>
          <w:color w:val="222222"/>
          <w:sz w:val="36"/>
          <w:szCs w:val="36"/>
          <w:bdr w:val="none" w:sz="0" w:space="0" w:color="auto" w:frame="1"/>
          <w:lang w:eastAsia="en-US"/>
        </w:rPr>
        <w:t>Boşanma avukatı ücreti ne kadar?</w:t>
      </w:r>
    </w:p>
    <w:p w14:paraId="58495CB2" w14:textId="76FD03D2" w:rsidR="00EC1DF9" w:rsidRPr="00ED7ED5" w:rsidRDefault="00EC1DF9" w:rsidP="004779F7">
      <w:pPr>
        <w:pStyle w:val="NormalWeb"/>
        <w:spacing w:before="0" w:beforeAutospacing="0" w:after="300" w:afterAutospacing="0"/>
        <w:rPr>
          <w:rFonts w:ascii="Roboto" w:hAnsi="Roboto"/>
          <w:color w:val="000000"/>
        </w:rPr>
      </w:pPr>
      <w:r w:rsidRPr="00ED7ED5">
        <w:rPr>
          <w:rFonts w:ascii="Roboto" w:hAnsi="Roboto"/>
          <w:color w:val="000000"/>
        </w:rPr>
        <w:t xml:space="preserve">Boşanma davası avukatı ücreti </w:t>
      </w:r>
      <w:proofErr w:type="gramStart"/>
      <w:r w:rsidRPr="00ED7ED5">
        <w:rPr>
          <w:rFonts w:ascii="Roboto" w:hAnsi="Roboto"/>
          <w:color w:val="000000"/>
        </w:rPr>
        <w:t>2022 -</w:t>
      </w:r>
      <w:proofErr w:type="gramEnd"/>
      <w:r w:rsidRPr="00ED7ED5">
        <w:rPr>
          <w:rFonts w:ascii="Roboto" w:hAnsi="Roboto"/>
          <w:color w:val="000000"/>
        </w:rPr>
        <w:t xml:space="preserve"> 2023 için en az 9.200 </w:t>
      </w:r>
      <w:proofErr w:type="spellStart"/>
      <w:r w:rsidRPr="00ED7ED5">
        <w:rPr>
          <w:rFonts w:ascii="Roboto" w:hAnsi="Roboto"/>
          <w:color w:val="000000"/>
        </w:rPr>
        <w:t>TL+KDV'dir</w:t>
      </w:r>
      <w:proofErr w:type="spellEnd"/>
      <w:r w:rsidRPr="00ED7ED5">
        <w:rPr>
          <w:rFonts w:ascii="Roboto" w:hAnsi="Roboto"/>
          <w:color w:val="000000"/>
        </w:rPr>
        <w:t>. Bunun altında avukat ücreti yasaktır. Tam ücretin ne kadar olacağını 9.200 TL'den az olmamak üzere avukat belirler.</w:t>
      </w:r>
    </w:p>
    <w:p w14:paraId="4E75EF74" w14:textId="24107151" w:rsidR="007414D9" w:rsidRPr="00ED7ED5" w:rsidRDefault="007414D9" w:rsidP="004779F7">
      <w:pPr>
        <w:pStyle w:val="NormalWeb"/>
        <w:spacing w:before="0" w:beforeAutospacing="0" w:after="300" w:afterAutospacing="0"/>
        <w:rPr>
          <w:rStyle w:val="Gl"/>
          <w:rFonts w:ascii="inherit" w:eastAsiaTheme="majorEastAsia" w:hAnsi="inherit" w:cstheme="majorBidi"/>
          <w:color w:val="222222"/>
          <w:sz w:val="36"/>
          <w:szCs w:val="36"/>
          <w:bdr w:val="none" w:sz="0" w:space="0" w:color="auto" w:frame="1"/>
          <w:lang w:eastAsia="en-US"/>
        </w:rPr>
      </w:pPr>
      <w:r w:rsidRPr="00ED7ED5">
        <w:rPr>
          <w:rStyle w:val="Gl"/>
          <w:rFonts w:ascii="inherit" w:eastAsiaTheme="majorEastAsia" w:hAnsi="inherit" w:cstheme="majorBidi"/>
          <w:color w:val="222222"/>
          <w:sz w:val="36"/>
          <w:szCs w:val="36"/>
          <w:bdr w:val="none" w:sz="0" w:space="0" w:color="auto" w:frame="1"/>
          <w:lang w:eastAsia="en-US"/>
        </w:rPr>
        <w:t>Boşanma davası avukatsız açılır mı?</w:t>
      </w:r>
    </w:p>
    <w:p w14:paraId="22E2CAD2" w14:textId="4FC4F923" w:rsidR="007414D9" w:rsidRPr="00ED7ED5" w:rsidRDefault="007414D9" w:rsidP="004779F7">
      <w:pPr>
        <w:pStyle w:val="NormalWeb"/>
        <w:spacing w:before="0" w:beforeAutospacing="0" w:after="300" w:afterAutospacing="0"/>
        <w:rPr>
          <w:rFonts w:ascii="Roboto" w:hAnsi="Roboto"/>
          <w:color w:val="000000"/>
        </w:rPr>
      </w:pPr>
      <w:r w:rsidRPr="00ED7ED5">
        <w:rPr>
          <w:rFonts w:ascii="Roboto" w:hAnsi="Roboto"/>
          <w:color w:val="000000"/>
        </w:rPr>
        <w:t xml:space="preserve">Boşanma davası avukatsız olarak bizzat eşler tarafından açılabilir ise </w:t>
      </w:r>
      <w:proofErr w:type="gramStart"/>
      <w:r w:rsidRPr="00ED7ED5">
        <w:rPr>
          <w:rFonts w:ascii="Roboto" w:hAnsi="Roboto"/>
          <w:color w:val="000000"/>
        </w:rPr>
        <w:t>de,</w:t>
      </w:r>
      <w:proofErr w:type="gramEnd"/>
      <w:r w:rsidRPr="00ED7ED5">
        <w:rPr>
          <w:rFonts w:ascii="Roboto" w:hAnsi="Roboto"/>
          <w:color w:val="000000"/>
        </w:rPr>
        <w:t xml:space="preserve"> usul hükümleri ve Türk Medeni Kanunu ile diğer mevzuat kapsamında hukuki hak kayıpları yaşanabilir.</w:t>
      </w:r>
    </w:p>
    <w:p w14:paraId="1A320549" w14:textId="6C862228" w:rsidR="007414D9" w:rsidRPr="00ED7ED5" w:rsidRDefault="007414D9" w:rsidP="004779F7">
      <w:pPr>
        <w:pStyle w:val="NormalWeb"/>
        <w:spacing w:before="0" w:beforeAutospacing="0" w:after="300" w:afterAutospacing="0"/>
        <w:rPr>
          <w:rStyle w:val="Gl"/>
          <w:rFonts w:ascii="inherit" w:eastAsiaTheme="majorEastAsia" w:hAnsi="inherit" w:cstheme="majorBidi"/>
          <w:color w:val="222222"/>
          <w:sz w:val="36"/>
          <w:szCs w:val="36"/>
          <w:bdr w:val="none" w:sz="0" w:space="0" w:color="auto" w:frame="1"/>
          <w:lang w:eastAsia="en-US"/>
        </w:rPr>
      </w:pPr>
      <w:r w:rsidRPr="00ED7ED5">
        <w:rPr>
          <w:rStyle w:val="Gl"/>
          <w:rFonts w:ascii="inherit" w:eastAsiaTheme="majorEastAsia" w:hAnsi="inherit" w:cstheme="majorBidi"/>
          <w:color w:val="222222"/>
          <w:sz w:val="36"/>
          <w:szCs w:val="36"/>
          <w:bdr w:val="none" w:sz="0" w:space="0" w:color="auto" w:frame="1"/>
          <w:lang w:eastAsia="en-US"/>
        </w:rPr>
        <w:t>Boşanma avukatı seçiminde nelere dikkat edilmeli?</w:t>
      </w:r>
    </w:p>
    <w:p w14:paraId="14C3FCA4" w14:textId="27A81632" w:rsidR="00ED7ED5" w:rsidRPr="00ED7ED5" w:rsidRDefault="00ED7ED5" w:rsidP="004779F7">
      <w:pPr>
        <w:pStyle w:val="NormalWeb"/>
        <w:spacing w:before="0" w:beforeAutospacing="0" w:after="300" w:afterAutospacing="0"/>
        <w:rPr>
          <w:rFonts w:ascii="Roboto" w:hAnsi="Roboto"/>
          <w:color w:val="000000"/>
        </w:rPr>
      </w:pPr>
      <w:r w:rsidRPr="00ED7ED5">
        <w:rPr>
          <w:rFonts w:ascii="Roboto" w:hAnsi="Roboto"/>
          <w:color w:val="000000"/>
        </w:rPr>
        <w:t>Boşanma avukatının faaliyet alanı bakımından aile mahkemesi davalarında tecrübe edinmiş olması önemlidir. Avukatın seçiminde dikkat edilmesi gereken en önemli husus budur. Ayrıca avukat seçimi bağımsız olarak baskı olmaksızın dikkatlice yapılmalıdır.</w:t>
      </w:r>
    </w:p>
    <w:p w14:paraId="67746DD3" w14:textId="1CECC7E0" w:rsidR="00ED7ED5" w:rsidRPr="00ED7ED5" w:rsidRDefault="00ED7ED5" w:rsidP="004779F7">
      <w:pPr>
        <w:pStyle w:val="NormalWeb"/>
        <w:spacing w:before="0" w:beforeAutospacing="0" w:after="300" w:afterAutospacing="0"/>
        <w:rPr>
          <w:rStyle w:val="Gl"/>
          <w:rFonts w:ascii="inherit" w:eastAsiaTheme="majorEastAsia" w:hAnsi="inherit" w:cstheme="majorBidi"/>
          <w:color w:val="222222"/>
          <w:sz w:val="36"/>
          <w:szCs w:val="36"/>
          <w:bdr w:val="none" w:sz="0" w:space="0" w:color="auto" w:frame="1"/>
          <w:lang w:eastAsia="en-US"/>
        </w:rPr>
      </w:pPr>
      <w:r w:rsidRPr="00ED7ED5">
        <w:rPr>
          <w:rStyle w:val="Gl"/>
          <w:rFonts w:ascii="inherit" w:eastAsiaTheme="majorEastAsia" w:hAnsi="inherit" w:cstheme="majorBidi"/>
          <w:color w:val="222222"/>
          <w:sz w:val="36"/>
          <w:szCs w:val="36"/>
          <w:bdr w:val="none" w:sz="0" w:space="0" w:color="auto" w:frame="1"/>
          <w:lang w:eastAsia="en-US"/>
        </w:rPr>
        <w:t xml:space="preserve">Boşanma avukatlarına </w:t>
      </w:r>
      <w:proofErr w:type="spellStart"/>
      <w:r w:rsidRPr="00ED7ED5">
        <w:rPr>
          <w:rStyle w:val="Gl"/>
          <w:rFonts w:ascii="inherit" w:eastAsiaTheme="majorEastAsia" w:hAnsi="inherit" w:cstheme="majorBidi"/>
          <w:color w:val="222222"/>
          <w:sz w:val="36"/>
          <w:szCs w:val="36"/>
          <w:bdr w:val="none" w:sz="0" w:space="0" w:color="auto" w:frame="1"/>
          <w:lang w:eastAsia="en-US"/>
        </w:rPr>
        <w:t>istanbul'da</w:t>
      </w:r>
      <w:proofErr w:type="spellEnd"/>
      <w:r w:rsidRPr="00ED7ED5">
        <w:rPr>
          <w:rStyle w:val="Gl"/>
          <w:rFonts w:ascii="inherit" w:eastAsiaTheme="majorEastAsia" w:hAnsi="inherit" w:cstheme="majorBidi"/>
          <w:color w:val="222222"/>
          <w:sz w:val="36"/>
          <w:szCs w:val="36"/>
          <w:bdr w:val="none" w:sz="0" w:space="0" w:color="auto" w:frame="1"/>
          <w:lang w:eastAsia="en-US"/>
        </w:rPr>
        <w:t xml:space="preserve"> nasıl ulaşabilirim?</w:t>
      </w:r>
    </w:p>
    <w:p w14:paraId="52380392" w14:textId="11A94A3F" w:rsidR="00ED7ED5" w:rsidRDefault="00ED7ED5" w:rsidP="004779F7">
      <w:pPr>
        <w:pStyle w:val="NormalWeb"/>
        <w:spacing w:before="0" w:beforeAutospacing="0" w:after="300" w:afterAutospacing="0"/>
        <w:rPr>
          <w:rFonts w:ascii="Roboto" w:hAnsi="Roboto"/>
          <w:color w:val="000000"/>
        </w:rPr>
      </w:pPr>
      <w:r w:rsidRPr="00ED7ED5">
        <w:rPr>
          <w:rFonts w:ascii="Roboto" w:hAnsi="Roboto"/>
          <w:color w:val="000000"/>
        </w:rPr>
        <w:t xml:space="preserve">İstanbul boşanma avukatına ulaşmak için iletişim bilgileri isim ve </w:t>
      </w:r>
      <w:proofErr w:type="spellStart"/>
      <w:r w:rsidRPr="00ED7ED5">
        <w:rPr>
          <w:rFonts w:ascii="Roboto" w:hAnsi="Roboto"/>
          <w:color w:val="000000"/>
        </w:rPr>
        <w:t>soyad</w:t>
      </w:r>
      <w:proofErr w:type="spellEnd"/>
      <w:r w:rsidRPr="00ED7ED5">
        <w:rPr>
          <w:rFonts w:ascii="Roboto" w:hAnsi="Roboto"/>
          <w:color w:val="000000"/>
        </w:rPr>
        <w:t xml:space="preserve"> arama yöntemi ile İstanbul Baro </w:t>
      </w:r>
      <w:proofErr w:type="spellStart"/>
      <w:r w:rsidRPr="00ED7ED5">
        <w:rPr>
          <w:rFonts w:ascii="Roboto" w:hAnsi="Roboto"/>
          <w:color w:val="000000"/>
        </w:rPr>
        <w:t>Levhası'ndan</w:t>
      </w:r>
      <w:proofErr w:type="spellEnd"/>
      <w:r w:rsidRPr="00ED7ED5">
        <w:rPr>
          <w:rFonts w:ascii="Roboto" w:hAnsi="Roboto"/>
          <w:color w:val="000000"/>
        </w:rPr>
        <w:t xml:space="preserve"> edinilebilir. Ancak uzmanlaşma olmadığı için İstanbul'da boşanma avukatlarının kimler olduğunu ve nasıl çalıştıklarını araştırmak gerekir.</w:t>
      </w:r>
    </w:p>
    <w:p w14:paraId="1100EC8C" w14:textId="77777777" w:rsidR="005E2A05" w:rsidRPr="004779F7" w:rsidRDefault="005E2A05" w:rsidP="004779F7"/>
    <w:sectPr w:rsidR="005E2A05" w:rsidRPr="004779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Playfair Display">
    <w:charset w:val="A2"/>
    <w:family w:val="auto"/>
    <w:pitch w:val="variable"/>
    <w:sig w:usb0="20000207" w:usb1="00000000" w:usb2="00000000" w:usb3="00000000" w:csb0="00000197" w:csb1="00000000"/>
  </w:font>
  <w:font w:name="inherit">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7798"/>
    <w:multiLevelType w:val="multilevel"/>
    <w:tmpl w:val="9C96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81760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2A6"/>
    <w:rsid w:val="00060333"/>
    <w:rsid w:val="004779F7"/>
    <w:rsid w:val="005E2A05"/>
    <w:rsid w:val="007414D9"/>
    <w:rsid w:val="007742A4"/>
    <w:rsid w:val="007E12A6"/>
    <w:rsid w:val="00A46469"/>
    <w:rsid w:val="00EC1DF9"/>
    <w:rsid w:val="00ED7E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0AD24"/>
  <w15:chartTrackingRefBased/>
  <w15:docId w15:val="{135F3E8C-9E24-4EF5-B6EB-FDF24D09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7742A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4779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742A4"/>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7742A4"/>
    <w:rPr>
      <w:b/>
      <w:bCs/>
    </w:rPr>
  </w:style>
  <w:style w:type="paragraph" w:styleId="NormalWeb">
    <w:name w:val="Normal (Web)"/>
    <w:basedOn w:val="Normal"/>
    <w:uiPriority w:val="99"/>
    <w:semiHidden/>
    <w:unhideWhenUsed/>
    <w:rsid w:val="007742A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742A4"/>
    <w:rPr>
      <w:color w:val="0000FF"/>
      <w:u w:val="single"/>
    </w:rPr>
  </w:style>
  <w:style w:type="character" w:customStyle="1" w:styleId="Balk3Char">
    <w:name w:val="Başlık 3 Char"/>
    <w:basedOn w:val="VarsaylanParagrafYazTipi"/>
    <w:link w:val="Balk3"/>
    <w:uiPriority w:val="9"/>
    <w:semiHidden/>
    <w:rsid w:val="004779F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940001">
      <w:bodyDiv w:val="1"/>
      <w:marLeft w:val="0"/>
      <w:marRight w:val="0"/>
      <w:marTop w:val="0"/>
      <w:marBottom w:val="0"/>
      <w:divBdr>
        <w:top w:val="none" w:sz="0" w:space="0" w:color="auto"/>
        <w:left w:val="none" w:sz="0" w:space="0" w:color="auto"/>
        <w:bottom w:val="none" w:sz="0" w:space="0" w:color="auto"/>
        <w:right w:val="none" w:sz="0" w:space="0" w:color="auto"/>
      </w:divBdr>
    </w:div>
    <w:div w:id="118116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anbulbarosu.org.tr/BaroLevhasi.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İlgin İncesu</dc:creator>
  <cp:keywords/>
  <dc:description/>
  <cp:lastModifiedBy>İlgin İncesu</cp:lastModifiedBy>
  <cp:revision>6</cp:revision>
  <cp:lastPrinted>2023-01-01T17:00:00Z</cp:lastPrinted>
  <dcterms:created xsi:type="dcterms:W3CDTF">2023-01-01T16:59:00Z</dcterms:created>
  <dcterms:modified xsi:type="dcterms:W3CDTF">2023-01-01T17:05:00Z</dcterms:modified>
</cp:coreProperties>
</file>